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14A" w14:textId="77777777" w:rsidR="001A3515" w:rsidRPr="00282900" w:rsidRDefault="001A3515" w:rsidP="001A3515">
      <w:pPr>
        <w:suppressAutoHyphens/>
        <w:rPr>
          <w:rFonts w:ascii="Arial" w:hAnsi="Arial" w:cs="Arial"/>
          <w:sz w:val="20"/>
          <w:szCs w:val="20"/>
        </w:rPr>
      </w:pPr>
    </w:p>
    <w:p w14:paraId="615F877F" w14:textId="77777777" w:rsidR="001A3515" w:rsidRPr="00282900" w:rsidRDefault="001A3515" w:rsidP="001A3515">
      <w:pPr>
        <w:jc w:val="center"/>
        <w:rPr>
          <w:rFonts w:ascii="Book Antiqua" w:hAnsi="Book Antiqua" w:cs="Arial"/>
          <w:b/>
          <w:bCs/>
          <w:sz w:val="32"/>
          <w:szCs w:val="32"/>
        </w:rPr>
      </w:pPr>
      <w:r w:rsidRPr="00282900">
        <w:rPr>
          <w:noProof/>
        </w:rPr>
        <w:drawing>
          <wp:anchor distT="79248" distB="123063" distL="211836" distR="216027" simplePos="0" relativeHeight="251659264" behindDoc="1" locked="0" layoutInCell="1" allowOverlap="1" wp14:anchorId="78CB8818" wp14:editId="55EE511C">
            <wp:simplePos x="0" y="0"/>
            <wp:positionH relativeFrom="column">
              <wp:posOffset>39751</wp:posOffset>
            </wp:positionH>
            <wp:positionV relativeFrom="paragraph">
              <wp:posOffset>1778</wp:posOffset>
            </wp:positionV>
            <wp:extent cx="1800352" cy="809879"/>
            <wp:effectExtent l="133350" t="114300" r="123825" b="142875"/>
            <wp:wrapTight wrapText="bothSides">
              <wp:wrapPolygon edited="0">
                <wp:start x="-1371" y="-3049"/>
                <wp:lineTo x="-1600" y="21346"/>
                <wp:lineTo x="-1143" y="25412"/>
                <wp:lineTo x="22171" y="25412"/>
                <wp:lineTo x="23086" y="22362"/>
                <wp:lineTo x="23086" y="6099"/>
                <wp:lineTo x="22629" y="-3049"/>
                <wp:lineTo x="-1371" y="-3049"/>
              </wp:wrapPolygon>
            </wp:wrapTight>
            <wp:docPr id="2"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age of images from the Parish"/>
                    <pic:cNvPicPr/>
                  </pic:nvPicPr>
                  <pic:blipFill>
                    <a:blip r:embed="rId7"/>
                    <a:stretch>
                      <a:fillRect/>
                    </a:stretch>
                  </pic:blipFill>
                  <pic:spPr>
                    <a:xfrm>
                      <a:off x="0" y="0"/>
                      <a:ext cx="180022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282900">
        <w:rPr>
          <w:rFonts w:ascii="Book Antiqua" w:hAnsi="Book Antiqua" w:cs="Arial"/>
          <w:b/>
          <w:bCs/>
          <w:sz w:val="32"/>
          <w:szCs w:val="32"/>
        </w:rPr>
        <w:t xml:space="preserve">     MORETON, BOBBINGWORTH AND THE LAVERS PARISH COUNCIL</w:t>
      </w:r>
    </w:p>
    <w:p w14:paraId="28DDF764" w14:textId="77777777" w:rsidR="001A3515" w:rsidRPr="00282900" w:rsidRDefault="001A3515" w:rsidP="001A3515">
      <w:pPr>
        <w:jc w:val="center"/>
        <w:rPr>
          <w:rFonts w:ascii="Book Antiqua" w:hAnsi="Book Antiqua" w:cs="Arial"/>
          <w:b/>
          <w:bCs/>
          <w:sz w:val="16"/>
          <w:szCs w:val="16"/>
        </w:rPr>
      </w:pPr>
    </w:p>
    <w:p w14:paraId="66689284" w14:textId="77777777" w:rsidR="001A3515" w:rsidRPr="00282900" w:rsidRDefault="001A3515" w:rsidP="001A3515">
      <w:pPr>
        <w:jc w:val="center"/>
        <w:rPr>
          <w:rFonts w:ascii="Book Antiqua" w:hAnsi="Book Antiqua" w:cs="Arial"/>
          <w:b/>
          <w:bCs/>
          <w:sz w:val="20"/>
          <w:szCs w:val="20"/>
        </w:rPr>
      </w:pPr>
      <w:r w:rsidRPr="00282900">
        <w:rPr>
          <w:rFonts w:ascii="Book Antiqua" w:hAnsi="Book Antiqua" w:cs="Arial"/>
          <w:b/>
          <w:bCs/>
          <w:sz w:val="20"/>
          <w:szCs w:val="20"/>
        </w:rPr>
        <w:t>Address: c/o Ware Farm, The Street, High Roding, Essex CM6 1NT</w:t>
      </w:r>
    </w:p>
    <w:p w14:paraId="54C9ADF7" w14:textId="77777777" w:rsidR="001A3515" w:rsidRPr="00282900" w:rsidRDefault="001A3515" w:rsidP="001A3515">
      <w:pPr>
        <w:rPr>
          <w:rFonts w:ascii="Book Antiqua" w:hAnsi="Book Antiqua" w:cs="Arial"/>
          <w:b/>
          <w:bCs/>
          <w:sz w:val="20"/>
          <w:szCs w:val="20"/>
        </w:rPr>
      </w:pPr>
    </w:p>
    <w:p w14:paraId="5823B8AB" w14:textId="77777777" w:rsidR="001A3515" w:rsidRPr="00282900" w:rsidRDefault="001A3515" w:rsidP="001A3515">
      <w:pPr>
        <w:rPr>
          <w:rFonts w:ascii="Book Antiqua" w:hAnsi="Book Antiqua" w:cs="Arial"/>
          <w:b/>
          <w:bCs/>
          <w:sz w:val="20"/>
          <w:szCs w:val="20"/>
        </w:rPr>
      </w:pPr>
      <w:r w:rsidRPr="00282900">
        <w:rPr>
          <w:rFonts w:ascii="Book Antiqua" w:hAnsi="Book Antiqua" w:cs="Arial"/>
          <w:b/>
          <w:bCs/>
          <w:sz w:val="20"/>
          <w:szCs w:val="20"/>
        </w:rPr>
        <w:t xml:space="preserve">Clerk: Mrs Adriana Jones                          Email: </w:t>
      </w:r>
      <w:hyperlink r:id="rId8" w:history="1">
        <w:r w:rsidRPr="00282900">
          <w:rPr>
            <w:rStyle w:val="Hyperlink"/>
            <w:rFonts w:ascii="Book Antiqua" w:hAnsi="Book Antiqua" w:cs="Arial"/>
            <w:b/>
            <w:bCs/>
            <w:sz w:val="20"/>
            <w:szCs w:val="20"/>
          </w:rPr>
          <w:t>clerk@mblparishcouncil.co.uk</w:t>
        </w:r>
      </w:hyperlink>
      <w:r w:rsidRPr="00282900">
        <w:rPr>
          <w:rFonts w:ascii="Book Antiqua" w:hAnsi="Book Antiqua" w:cs="Arial"/>
          <w:b/>
          <w:bCs/>
          <w:sz w:val="20"/>
          <w:szCs w:val="20"/>
        </w:rPr>
        <w:t xml:space="preserve"> </w:t>
      </w:r>
    </w:p>
    <w:p w14:paraId="6D704D16" w14:textId="77777777" w:rsidR="001A3515" w:rsidRPr="00282900" w:rsidRDefault="001A3515" w:rsidP="001A3515">
      <w:pPr>
        <w:jc w:val="right"/>
        <w:rPr>
          <w:rFonts w:ascii="Book Antiqua" w:hAnsi="Book Antiqua" w:cs="Arial"/>
          <w:b/>
          <w:bCs/>
          <w:sz w:val="20"/>
          <w:szCs w:val="20"/>
        </w:rPr>
      </w:pP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t xml:space="preserve">     </w:t>
      </w:r>
      <w:hyperlink r:id="rId9" w:history="1">
        <w:r w:rsidRPr="00282900">
          <w:rPr>
            <w:rStyle w:val="Hyperlink"/>
            <w:rFonts w:ascii="Book Antiqua" w:hAnsi="Book Antiqua" w:cs="Arial"/>
            <w:b/>
            <w:bCs/>
            <w:sz w:val="20"/>
            <w:szCs w:val="20"/>
          </w:rPr>
          <w:t>www.mblparishcouncil.co.uk</w:t>
        </w:r>
      </w:hyperlink>
      <w:r w:rsidRPr="00282900">
        <w:rPr>
          <w:rFonts w:ascii="Book Antiqua" w:hAnsi="Book Antiqua" w:cs="Arial"/>
          <w:b/>
          <w:bCs/>
          <w:sz w:val="20"/>
          <w:szCs w:val="20"/>
        </w:rPr>
        <w:t xml:space="preserve"> </w:t>
      </w:r>
    </w:p>
    <w:p w14:paraId="084A4473" w14:textId="77777777" w:rsidR="001A3515" w:rsidRPr="00282900" w:rsidRDefault="001A3515" w:rsidP="001A3515">
      <w:pPr>
        <w:pBdr>
          <w:bottom w:val="single" w:sz="12" w:space="1" w:color="auto"/>
        </w:pBdr>
        <w:rPr>
          <w:rFonts w:ascii="Arial" w:hAnsi="Arial" w:cs="Arial"/>
          <w:sz w:val="20"/>
          <w:szCs w:val="20"/>
        </w:rPr>
      </w:pPr>
    </w:p>
    <w:p w14:paraId="2430A235" w14:textId="77777777" w:rsidR="001A3515" w:rsidRPr="00282900" w:rsidRDefault="001A3515" w:rsidP="001A3515">
      <w:pPr>
        <w:rPr>
          <w:rFonts w:ascii="Arial" w:hAnsi="Arial" w:cs="Arial"/>
        </w:rPr>
      </w:pPr>
    </w:p>
    <w:p w14:paraId="338D90C1" w14:textId="55D95155" w:rsidR="00BD0BBE" w:rsidRPr="001A3515" w:rsidRDefault="00BD0BBE" w:rsidP="00B6565A">
      <w:pPr>
        <w:jc w:val="center"/>
        <w:rPr>
          <w:rFonts w:ascii="Arial" w:hAnsi="Arial" w:cs="Arial"/>
          <w:b/>
          <w:bCs/>
        </w:rPr>
      </w:pPr>
      <w:r w:rsidRPr="001A3515">
        <w:rPr>
          <w:rFonts w:ascii="Arial" w:hAnsi="Arial" w:cs="Arial"/>
          <w:b/>
          <w:bCs/>
        </w:rPr>
        <w:t>GRANTS POLICY</w:t>
      </w:r>
    </w:p>
    <w:p w14:paraId="0D121B79" w14:textId="0AB4B286" w:rsidR="00BD0BBE" w:rsidRPr="001A3515" w:rsidRDefault="00BD0BBE">
      <w:pPr>
        <w:rPr>
          <w:rFonts w:ascii="Arial" w:hAnsi="Arial" w:cs="Arial"/>
          <w:sz w:val="20"/>
          <w:szCs w:val="20"/>
        </w:rPr>
      </w:pPr>
    </w:p>
    <w:p w14:paraId="45B8544F" w14:textId="7A0051AF" w:rsidR="00BD0BBE" w:rsidRPr="001A3515" w:rsidRDefault="001A3515">
      <w:pPr>
        <w:rPr>
          <w:rFonts w:ascii="Arial" w:hAnsi="Arial" w:cs="Arial"/>
          <w:sz w:val="20"/>
          <w:szCs w:val="20"/>
        </w:rPr>
      </w:pPr>
      <w:r w:rsidRPr="001A3515">
        <w:rPr>
          <w:rFonts w:ascii="Arial" w:hAnsi="Arial" w:cs="Arial"/>
          <w:sz w:val="20"/>
          <w:szCs w:val="20"/>
        </w:rPr>
        <w:t>The Parish Council</w:t>
      </w:r>
      <w:r w:rsidR="00BD0BBE" w:rsidRPr="001A3515">
        <w:rPr>
          <w:rFonts w:ascii="Arial" w:hAnsi="Arial" w:cs="Arial"/>
          <w:sz w:val="20"/>
          <w:szCs w:val="20"/>
        </w:rPr>
        <w:t xml:space="preserve"> is funded by the residents of </w:t>
      </w:r>
      <w:r w:rsidRPr="001A3515">
        <w:rPr>
          <w:rFonts w:ascii="Arial" w:hAnsi="Arial" w:cs="Arial"/>
          <w:sz w:val="20"/>
          <w:szCs w:val="20"/>
        </w:rPr>
        <w:t xml:space="preserve">Moreton, Bobbingworth (MBL) and the Lavers </w:t>
      </w:r>
      <w:r w:rsidR="00BD0BBE" w:rsidRPr="001A3515">
        <w:rPr>
          <w:rFonts w:ascii="Arial" w:hAnsi="Arial" w:cs="Arial"/>
          <w:sz w:val="20"/>
          <w:szCs w:val="20"/>
        </w:rPr>
        <w:t>primarily through the precept which is raised through the council tax paid by the resident</w:t>
      </w:r>
      <w:r w:rsidR="00C27CD8" w:rsidRPr="001A3515">
        <w:rPr>
          <w:rFonts w:ascii="Arial" w:hAnsi="Arial" w:cs="Arial"/>
          <w:sz w:val="20"/>
          <w:szCs w:val="20"/>
        </w:rPr>
        <w:t>s</w:t>
      </w:r>
      <w:r w:rsidRPr="001A3515">
        <w:rPr>
          <w:rFonts w:ascii="Arial" w:hAnsi="Arial" w:cs="Arial"/>
          <w:sz w:val="20"/>
          <w:szCs w:val="20"/>
        </w:rPr>
        <w:t>.</w:t>
      </w:r>
      <w:r>
        <w:rPr>
          <w:rFonts w:ascii="Arial" w:hAnsi="Arial" w:cs="Arial"/>
          <w:sz w:val="20"/>
          <w:szCs w:val="20"/>
        </w:rPr>
        <w:t xml:space="preserve"> </w:t>
      </w:r>
      <w:r w:rsidRPr="001A3515">
        <w:rPr>
          <w:rFonts w:ascii="Arial" w:hAnsi="Arial" w:cs="Arial"/>
          <w:sz w:val="20"/>
          <w:szCs w:val="20"/>
        </w:rPr>
        <w:t>The Council</w:t>
      </w:r>
      <w:r w:rsidR="00BD0BBE" w:rsidRPr="001A3515">
        <w:rPr>
          <w:rFonts w:ascii="Arial" w:hAnsi="Arial" w:cs="Arial"/>
          <w:sz w:val="20"/>
          <w:szCs w:val="20"/>
        </w:rPr>
        <w:t xml:space="preserve"> has a responsibility to the electorate t</w:t>
      </w:r>
      <w:r w:rsidRPr="001A3515">
        <w:rPr>
          <w:rFonts w:ascii="Arial" w:hAnsi="Arial" w:cs="Arial"/>
          <w:sz w:val="20"/>
          <w:szCs w:val="20"/>
        </w:rPr>
        <w:t>h</w:t>
      </w:r>
      <w:r w:rsidR="00BD0BBE" w:rsidRPr="001A3515">
        <w:rPr>
          <w:rFonts w:ascii="Arial" w:hAnsi="Arial" w:cs="Arial"/>
          <w:sz w:val="20"/>
          <w:szCs w:val="20"/>
        </w:rPr>
        <w:t xml:space="preserve">at these funds are spent </w:t>
      </w:r>
      <w:r w:rsidRPr="001A3515">
        <w:rPr>
          <w:rFonts w:ascii="Arial" w:hAnsi="Arial" w:cs="Arial"/>
          <w:sz w:val="20"/>
          <w:szCs w:val="20"/>
        </w:rPr>
        <w:t>in accordance with the law, and where grants are provided to</w:t>
      </w:r>
      <w:r w:rsidR="00BD0BBE" w:rsidRPr="001A3515">
        <w:rPr>
          <w:rFonts w:ascii="Arial" w:hAnsi="Arial" w:cs="Arial"/>
          <w:sz w:val="20"/>
          <w:szCs w:val="20"/>
        </w:rPr>
        <w:t xml:space="preserve"> assist community </w:t>
      </w:r>
      <w:proofErr w:type="gramStart"/>
      <w:r w:rsidR="00BD0BBE" w:rsidRPr="001A3515">
        <w:rPr>
          <w:rFonts w:ascii="Arial" w:hAnsi="Arial" w:cs="Arial"/>
          <w:sz w:val="20"/>
          <w:szCs w:val="20"/>
        </w:rPr>
        <w:t>organisations</w:t>
      </w:r>
      <w:proofErr w:type="gramEnd"/>
      <w:r w:rsidR="00BD0BBE" w:rsidRPr="001A3515">
        <w:rPr>
          <w:rFonts w:ascii="Arial" w:hAnsi="Arial" w:cs="Arial"/>
          <w:sz w:val="20"/>
          <w:szCs w:val="20"/>
        </w:rPr>
        <w:t xml:space="preserve"> </w:t>
      </w:r>
      <w:r w:rsidRPr="001A3515">
        <w:rPr>
          <w:rFonts w:ascii="Arial" w:hAnsi="Arial" w:cs="Arial"/>
          <w:sz w:val="20"/>
          <w:szCs w:val="20"/>
        </w:rPr>
        <w:t>they must be for</w:t>
      </w:r>
      <w:r w:rsidR="00BD0BBE" w:rsidRPr="001A3515">
        <w:rPr>
          <w:rFonts w:ascii="Arial" w:hAnsi="Arial" w:cs="Arial"/>
          <w:sz w:val="20"/>
          <w:szCs w:val="20"/>
        </w:rPr>
        <w:t xml:space="preserve"> the benefit of the community.</w:t>
      </w:r>
    </w:p>
    <w:p w14:paraId="30778753" w14:textId="748F57C3" w:rsidR="00BD0BBE" w:rsidRPr="001A3515" w:rsidRDefault="00BD0BBE">
      <w:pPr>
        <w:rPr>
          <w:rFonts w:ascii="Arial" w:hAnsi="Arial" w:cs="Arial"/>
          <w:sz w:val="20"/>
          <w:szCs w:val="20"/>
        </w:rPr>
      </w:pPr>
    </w:p>
    <w:p w14:paraId="44B6F543" w14:textId="496D9029" w:rsidR="00BD0BBE" w:rsidRPr="001A3515" w:rsidRDefault="001A3515">
      <w:pPr>
        <w:rPr>
          <w:rFonts w:ascii="Arial" w:hAnsi="Arial" w:cs="Arial"/>
          <w:sz w:val="20"/>
          <w:szCs w:val="20"/>
        </w:rPr>
      </w:pPr>
      <w:r w:rsidRPr="001A3515">
        <w:rPr>
          <w:rFonts w:ascii="Arial" w:hAnsi="Arial" w:cs="Arial"/>
          <w:sz w:val="20"/>
          <w:szCs w:val="20"/>
        </w:rPr>
        <w:t xml:space="preserve">The Council </w:t>
      </w:r>
      <w:r w:rsidR="00BD0BBE" w:rsidRPr="001A3515">
        <w:rPr>
          <w:rFonts w:ascii="Arial" w:hAnsi="Arial" w:cs="Arial"/>
          <w:sz w:val="20"/>
          <w:szCs w:val="20"/>
        </w:rPr>
        <w:t xml:space="preserve">is committed to following best practice in its Grant Policy.  It </w:t>
      </w:r>
      <w:r w:rsidRPr="001A3515">
        <w:rPr>
          <w:rFonts w:ascii="Arial" w:hAnsi="Arial" w:cs="Arial"/>
          <w:sz w:val="20"/>
          <w:szCs w:val="20"/>
        </w:rPr>
        <w:t>can</w:t>
      </w:r>
      <w:r w:rsidR="00BD0BBE" w:rsidRPr="001A3515">
        <w:rPr>
          <w:rFonts w:ascii="Arial" w:hAnsi="Arial" w:cs="Arial"/>
          <w:sz w:val="20"/>
          <w:szCs w:val="20"/>
        </w:rPr>
        <w:t xml:space="preserve"> do this by providing funding and support to voluntary and community groups.  It will endeavour to provide value for local taxpayers and to make every attempt to ensure that public money is spent in a responsible manner within </w:t>
      </w:r>
      <w:r w:rsidRPr="001A3515">
        <w:rPr>
          <w:rFonts w:ascii="Arial" w:hAnsi="Arial" w:cs="Arial"/>
          <w:sz w:val="20"/>
          <w:szCs w:val="20"/>
        </w:rPr>
        <w:t>the Parish</w:t>
      </w:r>
      <w:r w:rsidR="00BD0BBE" w:rsidRPr="001A3515">
        <w:rPr>
          <w:rFonts w:ascii="Arial" w:hAnsi="Arial" w:cs="Arial"/>
          <w:sz w:val="20"/>
          <w:szCs w:val="20"/>
        </w:rPr>
        <w:t xml:space="preserve"> or for the direct benefit of the people of</w:t>
      </w:r>
      <w:r w:rsidRPr="001A3515">
        <w:rPr>
          <w:rFonts w:ascii="Arial" w:hAnsi="Arial" w:cs="Arial"/>
          <w:sz w:val="20"/>
          <w:szCs w:val="20"/>
        </w:rPr>
        <w:t xml:space="preserve"> the Parish.</w:t>
      </w:r>
    </w:p>
    <w:p w14:paraId="7FC6A96B" w14:textId="77777777" w:rsidR="00C27CD8" w:rsidRPr="001A3515" w:rsidRDefault="00C27CD8">
      <w:pPr>
        <w:rPr>
          <w:rFonts w:ascii="Arial" w:hAnsi="Arial" w:cs="Arial"/>
          <w:sz w:val="20"/>
          <w:szCs w:val="20"/>
        </w:rPr>
      </w:pPr>
    </w:p>
    <w:p w14:paraId="24AFF96A" w14:textId="77777777" w:rsidR="006767BD" w:rsidRPr="001A3515" w:rsidRDefault="006767BD" w:rsidP="00C27CD8">
      <w:pPr>
        <w:pStyle w:val="NoSpacing"/>
        <w:rPr>
          <w:rFonts w:ascii="Arial" w:hAnsi="Arial" w:cs="Arial"/>
          <w:sz w:val="20"/>
          <w:szCs w:val="20"/>
        </w:rPr>
      </w:pPr>
      <w:r w:rsidRPr="001A3515">
        <w:rPr>
          <w:rFonts w:ascii="Arial" w:hAnsi="Arial" w:cs="Arial"/>
          <w:sz w:val="20"/>
          <w:szCs w:val="20"/>
        </w:rPr>
        <w:t xml:space="preserve">Applications will normally be considered for the following purposes:- </w:t>
      </w:r>
    </w:p>
    <w:p w14:paraId="1A3D4652" w14:textId="77777777" w:rsidR="006767BD" w:rsidRPr="001A3515" w:rsidRDefault="006767BD" w:rsidP="00C27CD8">
      <w:pPr>
        <w:pStyle w:val="NoSpacing"/>
        <w:numPr>
          <w:ilvl w:val="0"/>
          <w:numId w:val="8"/>
        </w:numPr>
        <w:rPr>
          <w:rFonts w:ascii="Arial" w:hAnsi="Arial" w:cs="Arial"/>
          <w:sz w:val="20"/>
          <w:szCs w:val="20"/>
        </w:rPr>
      </w:pPr>
      <w:r w:rsidRPr="001A3515">
        <w:rPr>
          <w:rFonts w:ascii="Arial" w:hAnsi="Arial" w:cs="Arial"/>
          <w:sz w:val="20"/>
          <w:szCs w:val="20"/>
        </w:rPr>
        <w:t xml:space="preserve">Providing a service </w:t>
      </w:r>
    </w:p>
    <w:p w14:paraId="3BBF7096" w14:textId="1097C5B8" w:rsidR="006767BD" w:rsidRPr="001A3515" w:rsidRDefault="006767BD" w:rsidP="00C27CD8">
      <w:pPr>
        <w:pStyle w:val="NoSpacing"/>
        <w:numPr>
          <w:ilvl w:val="0"/>
          <w:numId w:val="8"/>
        </w:numPr>
        <w:rPr>
          <w:rFonts w:ascii="Arial" w:hAnsi="Arial" w:cs="Arial"/>
          <w:sz w:val="20"/>
          <w:szCs w:val="20"/>
        </w:rPr>
      </w:pPr>
      <w:r w:rsidRPr="001A3515">
        <w:rPr>
          <w:rFonts w:ascii="Arial" w:hAnsi="Arial" w:cs="Arial"/>
          <w:sz w:val="20"/>
          <w:szCs w:val="20"/>
        </w:rPr>
        <w:t xml:space="preserve">Enhancing quality of life </w:t>
      </w:r>
    </w:p>
    <w:p w14:paraId="3A4EF832" w14:textId="77777777" w:rsidR="006767BD" w:rsidRPr="001A3515" w:rsidRDefault="006767BD" w:rsidP="00C27CD8">
      <w:pPr>
        <w:pStyle w:val="NoSpacing"/>
        <w:numPr>
          <w:ilvl w:val="0"/>
          <w:numId w:val="8"/>
        </w:numPr>
        <w:rPr>
          <w:rFonts w:ascii="Arial" w:hAnsi="Arial" w:cs="Arial"/>
          <w:sz w:val="20"/>
          <w:szCs w:val="20"/>
        </w:rPr>
      </w:pPr>
      <w:r w:rsidRPr="001A3515">
        <w:rPr>
          <w:rFonts w:ascii="Arial" w:hAnsi="Arial" w:cs="Arial"/>
          <w:sz w:val="20"/>
          <w:szCs w:val="20"/>
        </w:rPr>
        <w:t xml:space="preserve">Improving the environment </w:t>
      </w:r>
    </w:p>
    <w:p w14:paraId="02945781" w14:textId="5ACC5648" w:rsidR="006767BD" w:rsidRPr="001A3515" w:rsidRDefault="006767BD" w:rsidP="00C27CD8">
      <w:pPr>
        <w:pStyle w:val="NoSpacing"/>
        <w:numPr>
          <w:ilvl w:val="0"/>
          <w:numId w:val="8"/>
        </w:numPr>
        <w:rPr>
          <w:rFonts w:ascii="Arial" w:hAnsi="Arial" w:cs="Arial"/>
          <w:sz w:val="20"/>
          <w:szCs w:val="20"/>
        </w:rPr>
      </w:pPr>
      <w:r w:rsidRPr="001A3515">
        <w:rPr>
          <w:rFonts w:ascii="Arial" w:hAnsi="Arial" w:cs="Arial"/>
          <w:sz w:val="20"/>
          <w:szCs w:val="20"/>
        </w:rPr>
        <w:t xml:space="preserve">Promoting the Parish of MBL in a positive way </w:t>
      </w:r>
    </w:p>
    <w:p w14:paraId="6C16EB6F" w14:textId="77777777" w:rsidR="00C27CD8" w:rsidRPr="001A3515" w:rsidRDefault="00C27CD8" w:rsidP="00C27CD8">
      <w:pPr>
        <w:pStyle w:val="NoSpacing"/>
        <w:ind w:left="720"/>
        <w:rPr>
          <w:rFonts w:ascii="Arial" w:hAnsi="Arial" w:cs="Arial"/>
          <w:sz w:val="20"/>
          <w:szCs w:val="20"/>
        </w:rPr>
      </w:pPr>
    </w:p>
    <w:p w14:paraId="30575B6D" w14:textId="77777777" w:rsidR="006767BD" w:rsidRPr="001A3515" w:rsidRDefault="006767BD" w:rsidP="00C27CD8">
      <w:pPr>
        <w:pStyle w:val="NoSpacing"/>
        <w:rPr>
          <w:rFonts w:ascii="Arial" w:hAnsi="Arial" w:cs="Arial"/>
          <w:b/>
          <w:bCs/>
          <w:sz w:val="20"/>
          <w:szCs w:val="20"/>
        </w:rPr>
      </w:pPr>
      <w:r w:rsidRPr="001A3515">
        <w:rPr>
          <w:rFonts w:ascii="Arial" w:hAnsi="Arial" w:cs="Arial"/>
          <w:b/>
          <w:bCs/>
          <w:sz w:val="20"/>
          <w:szCs w:val="20"/>
        </w:rPr>
        <w:t xml:space="preserve">Receiving a decision </w:t>
      </w:r>
    </w:p>
    <w:p w14:paraId="225B2989" w14:textId="3F3BB704" w:rsidR="006767BD" w:rsidRPr="001A3515" w:rsidRDefault="006767BD" w:rsidP="00C27CD8">
      <w:pPr>
        <w:pStyle w:val="NoSpacing"/>
        <w:rPr>
          <w:rFonts w:ascii="Arial" w:hAnsi="Arial" w:cs="Arial"/>
          <w:sz w:val="20"/>
          <w:szCs w:val="20"/>
        </w:rPr>
      </w:pPr>
      <w:r w:rsidRPr="001A3515">
        <w:rPr>
          <w:rFonts w:ascii="Arial" w:hAnsi="Arial" w:cs="Arial"/>
          <w:sz w:val="20"/>
          <w:szCs w:val="20"/>
        </w:rPr>
        <w:t xml:space="preserve">Applications will be considered at a Council </w:t>
      </w:r>
      <w:proofErr w:type="gramStart"/>
      <w:r w:rsidRPr="001A3515">
        <w:rPr>
          <w:rFonts w:ascii="Arial" w:hAnsi="Arial" w:cs="Arial"/>
          <w:sz w:val="20"/>
          <w:szCs w:val="20"/>
        </w:rPr>
        <w:t>meeting</w:t>
      </w:r>
      <w:proofErr w:type="gramEnd"/>
      <w:r w:rsidRPr="001A3515">
        <w:rPr>
          <w:rFonts w:ascii="Arial" w:hAnsi="Arial" w:cs="Arial"/>
          <w:sz w:val="20"/>
          <w:szCs w:val="20"/>
        </w:rPr>
        <w:t xml:space="preserve"> and all applicants will be notified in writing of the Council’s decision within 6 weeks of their application being received. Successful applications will receive the funds as soon as possible </w:t>
      </w:r>
      <w:r w:rsidR="001A3515" w:rsidRPr="001A3515">
        <w:rPr>
          <w:rFonts w:ascii="Arial" w:hAnsi="Arial" w:cs="Arial"/>
          <w:sz w:val="20"/>
          <w:szCs w:val="20"/>
        </w:rPr>
        <w:t>after agreement.</w:t>
      </w:r>
    </w:p>
    <w:p w14:paraId="180B7008" w14:textId="77777777" w:rsidR="00C27CD8" w:rsidRPr="001A3515" w:rsidRDefault="00C27CD8" w:rsidP="00C27CD8">
      <w:pPr>
        <w:pStyle w:val="NoSpacing"/>
        <w:rPr>
          <w:rFonts w:ascii="Arial" w:hAnsi="Arial" w:cs="Arial"/>
          <w:sz w:val="20"/>
          <w:szCs w:val="20"/>
        </w:rPr>
      </w:pPr>
    </w:p>
    <w:p w14:paraId="1E552472" w14:textId="77777777" w:rsidR="006767BD" w:rsidRPr="001A3515" w:rsidRDefault="006767BD" w:rsidP="00C27CD8">
      <w:pPr>
        <w:pStyle w:val="NoSpacing"/>
        <w:rPr>
          <w:rFonts w:ascii="Arial" w:hAnsi="Arial" w:cs="Arial"/>
          <w:b/>
          <w:bCs/>
          <w:sz w:val="20"/>
          <w:szCs w:val="20"/>
        </w:rPr>
      </w:pPr>
      <w:r w:rsidRPr="001A3515">
        <w:rPr>
          <w:rFonts w:ascii="Arial" w:hAnsi="Arial" w:cs="Arial"/>
          <w:b/>
          <w:bCs/>
          <w:sz w:val="20"/>
          <w:szCs w:val="20"/>
        </w:rPr>
        <w:t xml:space="preserve">Terms and Conditions </w:t>
      </w:r>
    </w:p>
    <w:p w14:paraId="4363DB51" w14:textId="741141C8" w:rsidR="006767BD" w:rsidRPr="001A3515" w:rsidRDefault="001A3515" w:rsidP="00C27CD8">
      <w:pPr>
        <w:pStyle w:val="NoSpacing"/>
        <w:rPr>
          <w:rFonts w:ascii="Arial" w:hAnsi="Arial" w:cs="Arial"/>
          <w:sz w:val="20"/>
          <w:szCs w:val="20"/>
        </w:rPr>
      </w:pPr>
      <w:r w:rsidRPr="001A3515">
        <w:rPr>
          <w:rFonts w:ascii="Arial" w:hAnsi="Arial" w:cs="Arial"/>
          <w:sz w:val="20"/>
          <w:szCs w:val="20"/>
        </w:rPr>
        <w:t>To enable the Parish Council to consider a grant, a</w:t>
      </w:r>
      <w:r w:rsidR="006767BD" w:rsidRPr="001A3515">
        <w:rPr>
          <w:rFonts w:ascii="Arial" w:hAnsi="Arial" w:cs="Arial"/>
          <w:sz w:val="20"/>
          <w:szCs w:val="20"/>
        </w:rPr>
        <w:t xml:space="preserve"> written report is required to confirm </w:t>
      </w:r>
      <w:r w:rsidRPr="001A3515">
        <w:rPr>
          <w:rFonts w:ascii="Arial" w:hAnsi="Arial" w:cs="Arial"/>
          <w:sz w:val="20"/>
          <w:szCs w:val="20"/>
        </w:rPr>
        <w:t xml:space="preserve">the purpose of the grant, </w:t>
      </w:r>
      <w:r w:rsidR="006767BD" w:rsidRPr="001A3515">
        <w:rPr>
          <w:rFonts w:ascii="Arial" w:hAnsi="Arial" w:cs="Arial"/>
          <w:sz w:val="20"/>
          <w:szCs w:val="20"/>
        </w:rPr>
        <w:t xml:space="preserve">how the money </w:t>
      </w:r>
      <w:r w:rsidRPr="001A3515">
        <w:rPr>
          <w:rFonts w:ascii="Arial" w:hAnsi="Arial" w:cs="Arial"/>
          <w:sz w:val="20"/>
          <w:szCs w:val="20"/>
        </w:rPr>
        <w:t xml:space="preserve">will be </w:t>
      </w:r>
      <w:r w:rsidR="006767BD" w:rsidRPr="001A3515">
        <w:rPr>
          <w:rFonts w:ascii="Arial" w:hAnsi="Arial" w:cs="Arial"/>
          <w:sz w:val="20"/>
          <w:szCs w:val="20"/>
        </w:rPr>
        <w:t>spent</w:t>
      </w:r>
      <w:r w:rsidRPr="001A3515">
        <w:rPr>
          <w:rFonts w:ascii="Arial" w:hAnsi="Arial" w:cs="Arial"/>
          <w:sz w:val="20"/>
          <w:szCs w:val="20"/>
        </w:rPr>
        <w:t xml:space="preserve">, and how it will benefit the local community.   A copy of the organisations latest approved account will also be required. </w:t>
      </w:r>
    </w:p>
    <w:p w14:paraId="68E18B37" w14:textId="77777777" w:rsidR="006767BD" w:rsidRPr="001A3515" w:rsidRDefault="006767BD" w:rsidP="00B6565A">
      <w:pPr>
        <w:pStyle w:val="NormalWeb"/>
        <w:numPr>
          <w:ilvl w:val="0"/>
          <w:numId w:val="7"/>
        </w:numPr>
        <w:rPr>
          <w:rFonts w:ascii="Arial" w:hAnsi="Arial" w:cs="Arial"/>
          <w:sz w:val="20"/>
          <w:szCs w:val="20"/>
        </w:rPr>
      </w:pPr>
      <w:r w:rsidRPr="001A3515">
        <w:rPr>
          <w:rFonts w:ascii="Arial" w:hAnsi="Arial" w:cs="Arial"/>
          <w:sz w:val="20"/>
          <w:szCs w:val="20"/>
        </w:rPr>
        <w:t xml:space="preserve">No change to the use of the grant will be allowed without prior express written authority of the Parish Council. </w:t>
      </w:r>
    </w:p>
    <w:p w14:paraId="2FA6A030" w14:textId="0E7AEFEA" w:rsidR="006767BD" w:rsidRPr="001A3515" w:rsidRDefault="006767BD" w:rsidP="00B6565A">
      <w:pPr>
        <w:pStyle w:val="NormalWeb"/>
        <w:numPr>
          <w:ilvl w:val="0"/>
          <w:numId w:val="7"/>
        </w:numPr>
        <w:rPr>
          <w:rFonts w:ascii="Arial" w:hAnsi="Arial" w:cs="Arial"/>
          <w:sz w:val="20"/>
          <w:szCs w:val="20"/>
        </w:rPr>
      </w:pPr>
      <w:r w:rsidRPr="001A3515">
        <w:rPr>
          <w:rFonts w:ascii="Arial" w:hAnsi="Arial" w:cs="Arial"/>
          <w:sz w:val="20"/>
          <w:szCs w:val="20"/>
        </w:rPr>
        <w:t xml:space="preserve">Grants will not be awarded </w:t>
      </w:r>
      <w:proofErr w:type="gramStart"/>
      <w:r w:rsidRPr="001A3515">
        <w:rPr>
          <w:rFonts w:ascii="Arial" w:hAnsi="Arial" w:cs="Arial"/>
          <w:sz w:val="20"/>
          <w:szCs w:val="20"/>
        </w:rPr>
        <w:t>retrospectively</w:t>
      </w:r>
      <w:proofErr w:type="gramEnd"/>
      <w:r w:rsidR="00B6565A" w:rsidRPr="001A3515">
        <w:rPr>
          <w:rFonts w:ascii="Arial" w:hAnsi="Arial" w:cs="Arial"/>
          <w:sz w:val="20"/>
          <w:szCs w:val="20"/>
        </w:rPr>
        <w:t xml:space="preserve"> </w:t>
      </w:r>
      <w:r w:rsidRPr="001A3515">
        <w:rPr>
          <w:rFonts w:ascii="Arial" w:hAnsi="Arial" w:cs="Arial"/>
          <w:sz w:val="20"/>
          <w:szCs w:val="20"/>
        </w:rPr>
        <w:t xml:space="preserve">and all grants must be spent within 12 months of being awarded. </w:t>
      </w:r>
    </w:p>
    <w:p w14:paraId="265C17CC" w14:textId="77777777" w:rsidR="006767BD" w:rsidRPr="001A3515" w:rsidRDefault="006767BD" w:rsidP="00B6565A">
      <w:pPr>
        <w:pStyle w:val="NormalWeb"/>
        <w:numPr>
          <w:ilvl w:val="0"/>
          <w:numId w:val="7"/>
        </w:numPr>
        <w:rPr>
          <w:rFonts w:ascii="Arial" w:hAnsi="Arial" w:cs="Arial"/>
          <w:sz w:val="20"/>
          <w:szCs w:val="20"/>
        </w:rPr>
      </w:pPr>
      <w:r w:rsidRPr="001A3515">
        <w:rPr>
          <w:rFonts w:ascii="Arial" w:hAnsi="Arial" w:cs="Arial"/>
          <w:sz w:val="20"/>
          <w:szCs w:val="20"/>
        </w:rPr>
        <w:t xml:space="preserve">Failure to achieve the specified purpose of the grant within 12 months, or undertaking an unauthorised variation, shall require the recipient to return all the grant funding to the Parish Council. </w:t>
      </w:r>
    </w:p>
    <w:p w14:paraId="3DCD1745" w14:textId="77777777" w:rsidR="006767BD" w:rsidRPr="001A3515" w:rsidRDefault="006767BD" w:rsidP="00B6565A">
      <w:pPr>
        <w:pStyle w:val="NormalWeb"/>
        <w:numPr>
          <w:ilvl w:val="0"/>
          <w:numId w:val="7"/>
        </w:numPr>
        <w:rPr>
          <w:rFonts w:ascii="Arial" w:hAnsi="Arial" w:cs="Arial"/>
          <w:sz w:val="20"/>
          <w:szCs w:val="20"/>
        </w:rPr>
      </w:pPr>
      <w:r w:rsidRPr="001A3515">
        <w:rPr>
          <w:rFonts w:ascii="Arial" w:hAnsi="Arial" w:cs="Arial"/>
          <w:sz w:val="20"/>
          <w:szCs w:val="20"/>
        </w:rPr>
        <w:t xml:space="preserve">The Council’s decision is final. </w:t>
      </w:r>
    </w:p>
    <w:p w14:paraId="000278BA" w14:textId="77777777" w:rsidR="006767BD" w:rsidRPr="001A3515" w:rsidRDefault="006767BD" w:rsidP="00C27CD8">
      <w:pPr>
        <w:pStyle w:val="NoSpacing"/>
        <w:rPr>
          <w:rFonts w:ascii="Arial" w:hAnsi="Arial" w:cs="Arial"/>
          <w:b/>
          <w:bCs/>
          <w:sz w:val="20"/>
          <w:szCs w:val="20"/>
        </w:rPr>
      </w:pPr>
      <w:r w:rsidRPr="001A3515">
        <w:rPr>
          <w:rFonts w:ascii="Arial" w:hAnsi="Arial" w:cs="Arial"/>
          <w:b/>
          <w:bCs/>
          <w:sz w:val="20"/>
          <w:szCs w:val="20"/>
        </w:rPr>
        <w:t xml:space="preserve">Exclusions </w:t>
      </w:r>
    </w:p>
    <w:p w14:paraId="79DE360F" w14:textId="723488B9" w:rsidR="006767BD" w:rsidRPr="001A3515" w:rsidRDefault="006767BD" w:rsidP="00C27CD8">
      <w:pPr>
        <w:pStyle w:val="NoSpacing"/>
        <w:rPr>
          <w:rFonts w:ascii="Arial" w:hAnsi="Arial" w:cs="Arial"/>
          <w:sz w:val="20"/>
          <w:szCs w:val="20"/>
        </w:rPr>
      </w:pPr>
      <w:r w:rsidRPr="001A3515">
        <w:rPr>
          <w:rFonts w:ascii="Arial" w:hAnsi="Arial" w:cs="Arial"/>
          <w:sz w:val="20"/>
          <w:szCs w:val="20"/>
        </w:rPr>
        <w:t>The following will not normally be funded, although the list is not exhaustive and may be added to at the Council’s discretion</w:t>
      </w:r>
      <w:r w:rsidR="00C27CD8" w:rsidRPr="001A3515">
        <w:rPr>
          <w:rFonts w:ascii="Arial" w:hAnsi="Arial" w:cs="Arial"/>
          <w:sz w:val="20"/>
          <w:szCs w:val="20"/>
        </w:rPr>
        <w:t>:</w:t>
      </w:r>
    </w:p>
    <w:p w14:paraId="646E11AC" w14:textId="77777777" w:rsidR="00C27CD8" w:rsidRPr="001A3515" w:rsidRDefault="00C27CD8" w:rsidP="00C27CD8">
      <w:pPr>
        <w:pStyle w:val="NoSpacing"/>
        <w:rPr>
          <w:rFonts w:ascii="Arial" w:hAnsi="Arial" w:cs="Arial"/>
          <w:sz w:val="20"/>
          <w:szCs w:val="20"/>
        </w:rPr>
      </w:pPr>
    </w:p>
    <w:p w14:paraId="5CCCCA05" w14:textId="77777777"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Private individuals </w:t>
      </w:r>
    </w:p>
    <w:p w14:paraId="3AEF48B7" w14:textId="02DE596F"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The activities of political organisations or of religious organisations, unless they can show they operate clear and open community activities which do not require membership or connection to the organisation and that the application will be of benefit to the community. </w:t>
      </w:r>
    </w:p>
    <w:p w14:paraId="08C57883" w14:textId="77777777"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General operational and maintenance costs including the payment of salaries. </w:t>
      </w:r>
    </w:p>
    <w:p w14:paraId="79E0F662" w14:textId="47C0E2D7"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Events that have already occurred, equipment already purchased, works already started or completed. </w:t>
      </w:r>
    </w:p>
    <w:p w14:paraId="46590EC7" w14:textId="77777777"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Repayment of loans or cost of services, equipment, or provisions in anticipation of a grant. </w:t>
      </w:r>
    </w:p>
    <w:p w14:paraId="6198C7D3" w14:textId="77777777"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Organisations that have a closed or restricted membership. </w:t>
      </w:r>
    </w:p>
    <w:p w14:paraId="7C5D8342" w14:textId="4A122F6F"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Organisations that are the responsibility of another public body/agency, although some form of matched/joint funding might be considered. </w:t>
      </w:r>
    </w:p>
    <w:p w14:paraId="41266A80" w14:textId="3158DD7E" w:rsidR="006767BD" w:rsidRPr="001A3515" w:rsidRDefault="006767BD" w:rsidP="00C27CD8">
      <w:pPr>
        <w:pStyle w:val="NoSpacing"/>
        <w:numPr>
          <w:ilvl w:val="0"/>
          <w:numId w:val="10"/>
        </w:numPr>
        <w:rPr>
          <w:rFonts w:ascii="Arial" w:hAnsi="Arial" w:cs="Arial"/>
          <w:sz w:val="20"/>
          <w:szCs w:val="20"/>
        </w:rPr>
      </w:pPr>
      <w:r w:rsidRPr="001A3515">
        <w:rPr>
          <w:rFonts w:ascii="Arial" w:hAnsi="Arial" w:cs="Arial"/>
          <w:sz w:val="20"/>
          <w:szCs w:val="20"/>
        </w:rPr>
        <w:t xml:space="preserve">‘Upward funder’ i.e. local groups where fund-raising is sent to a central HQ for redistribution. </w:t>
      </w:r>
    </w:p>
    <w:p w14:paraId="1CD23B19" w14:textId="3EF698AD" w:rsidR="00392AEA" w:rsidRPr="00E8177A" w:rsidRDefault="006767BD" w:rsidP="009D3B7F">
      <w:pPr>
        <w:pStyle w:val="NoSpacing"/>
        <w:numPr>
          <w:ilvl w:val="0"/>
          <w:numId w:val="10"/>
        </w:numPr>
        <w:rPr>
          <w:rFonts w:ascii="Times New Roman" w:hAnsi="Times New Roman" w:cs="Times New Roman"/>
          <w:sz w:val="21"/>
          <w:szCs w:val="21"/>
        </w:rPr>
      </w:pPr>
      <w:r w:rsidRPr="00E8177A">
        <w:rPr>
          <w:rFonts w:ascii="Arial" w:hAnsi="Arial" w:cs="Arial"/>
          <w:sz w:val="20"/>
          <w:szCs w:val="20"/>
        </w:rPr>
        <w:t>Purposes for which there is a statutory duty upon other local or central government departments to fund or provide.</w:t>
      </w:r>
    </w:p>
    <w:sectPr w:rsidR="00392AEA" w:rsidRPr="00E8177A" w:rsidSect="001A3515">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0B31" w14:textId="77777777" w:rsidR="00240923" w:rsidRDefault="00240923" w:rsidP="00E5296B">
      <w:r>
        <w:separator/>
      </w:r>
    </w:p>
  </w:endnote>
  <w:endnote w:type="continuationSeparator" w:id="0">
    <w:p w14:paraId="1E3B0D2D" w14:textId="77777777" w:rsidR="00240923" w:rsidRDefault="00240923" w:rsidP="00E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E9E2" w14:textId="3568C298" w:rsidR="00C27CD8" w:rsidRDefault="00C27CD8">
    <w:pPr>
      <w:pStyle w:val="Footer"/>
    </w:pPr>
  </w:p>
  <w:p w14:paraId="2C0922D1" w14:textId="77777777" w:rsidR="00E5296B" w:rsidRDefault="00E5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29EC" w14:textId="77777777" w:rsidR="00240923" w:rsidRDefault="00240923" w:rsidP="00E5296B">
      <w:r>
        <w:separator/>
      </w:r>
    </w:p>
  </w:footnote>
  <w:footnote w:type="continuationSeparator" w:id="0">
    <w:p w14:paraId="7ADBDCAA" w14:textId="77777777" w:rsidR="00240923" w:rsidRDefault="00240923" w:rsidP="00E52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972"/>
    <w:multiLevelType w:val="hybridMultilevel"/>
    <w:tmpl w:val="43487C6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0605EA"/>
    <w:multiLevelType w:val="multilevel"/>
    <w:tmpl w:val="16AC1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E32F5"/>
    <w:multiLevelType w:val="hybridMultilevel"/>
    <w:tmpl w:val="36B4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E35E3"/>
    <w:multiLevelType w:val="hybridMultilevel"/>
    <w:tmpl w:val="FD06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C1EE9"/>
    <w:multiLevelType w:val="multilevel"/>
    <w:tmpl w:val="116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38AC"/>
    <w:multiLevelType w:val="multilevel"/>
    <w:tmpl w:val="121C2B6A"/>
    <w:lvl w:ilvl="0">
      <w:start w:val="1"/>
      <w:numFmt w:val="decimal"/>
      <w:lvlText w:val="%1."/>
      <w:lvlJc w:val="left"/>
      <w:pPr>
        <w:ind w:left="36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CD197A"/>
    <w:multiLevelType w:val="hybridMultilevel"/>
    <w:tmpl w:val="8078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1509C"/>
    <w:multiLevelType w:val="multilevel"/>
    <w:tmpl w:val="4DBE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195D21"/>
    <w:multiLevelType w:val="hybridMultilevel"/>
    <w:tmpl w:val="A0C06A7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D951EA"/>
    <w:multiLevelType w:val="multilevel"/>
    <w:tmpl w:val="84227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925929">
    <w:abstractNumId w:val="1"/>
  </w:num>
  <w:num w:numId="2" w16cid:durableId="2027322593">
    <w:abstractNumId w:val="9"/>
  </w:num>
  <w:num w:numId="3" w16cid:durableId="1324237215">
    <w:abstractNumId w:val="4"/>
  </w:num>
  <w:num w:numId="4" w16cid:durableId="2127654833">
    <w:abstractNumId w:val="7"/>
  </w:num>
  <w:num w:numId="5" w16cid:durableId="1385713607">
    <w:abstractNumId w:val="5"/>
  </w:num>
  <w:num w:numId="6" w16cid:durableId="1389645252">
    <w:abstractNumId w:val="2"/>
  </w:num>
  <w:num w:numId="7" w16cid:durableId="1841382451">
    <w:abstractNumId w:val="0"/>
  </w:num>
  <w:num w:numId="8" w16cid:durableId="2022198128">
    <w:abstractNumId w:val="6"/>
  </w:num>
  <w:num w:numId="9" w16cid:durableId="480540918">
    <w:abstractNumId w:val="3"/>
  </w:num>
  <w:num w:numId="10" w16cid:durableId="10986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E"/>
    <w:rsid w:val="000C0F8B"/>
    <w:rsid w:val="001769DB"/>
    <w:rsid w:val="001A3515"/>
    <w:rsid w:val="00240923"/>
    <w:rsid w:val="002510F1"/>
    <w:rsid w:val="00356BB9"/>
    <w:rsid w:val="00392AEA"/>
    <w:rsid w:val="003C66A4"/>
    <w:rsid w:val="00403854"/>
    <w:rsid w:val="00407653"/>
    <w:rsid w:val="006767BD"/>
    <w:rsid w:val="006859D4"/>
    <w:rsid w:val="0075573A"/>
    <w:rsid w:val="007D2C1A"/>
    <w:rsid w:val="00836C48"/>
    <w:rsid w:val="009B4448"/>
    <w:rsid w:val="00B6565A"/>
    <w:rsid w:val="00BD0BBE"/>
    <w:rsid w:val="00C27CD8"/>
    <w:rsid w:val="00E5296B"/>
    <w:rsid w:val="00E71226"/>
    <w:rsid w:val="00E8177A"/>
    <w:rsid w:val="00F23615"/>
    <w:rsid w:val="00FB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ACC1"/>
  <w15:chartTrackingRefBased/>
  <w15:docId w15:val="{C1E92ACF-A78E-C54B-9DA4-A306B2AD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7B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296B"/>
    <w:pPr>
      <w:tabs>
        <w:tab w:val="center" w:pos="4513"/>
        <w:tab w:val="right" w:pos="9026"/>
      </w:tabs>
    </w:pPr>
  </w:style>
  <w:style w:type="character" w:customStyle="1" w:styleId="HeaderChar">
    <w:name w:val="Header Char"/>
    <w:basedOn w:val="DefaultParagraphFont"/>
    <w:link w:val="Header"/>
    <w:uiPriority w:val="99"/>
    <w:rsid w:val="00E5296B"/>
  </w:style>
  <w:style w:type="paragraph" w:styleId="Footer">
    <w:name w:val="footer"/>
    <w:basedOn w:val="Normal"/>
    <w:link w:val="FooterChar"/>
    <w:uiPriority w:val="99"/>
    <w:unhideWhenUsed/>
    <w:rsid w:val="00E5296B"/>
    <w:pPr>
      <w:tabs>
        <w:tab w:val="center" w:pos="4513"/>
        <w:tab w:val="right" w:pos="9026"/>
      </w:tabs>
    </w:pPr>
  </w:style>
  <w:style w:type="character" w:customStyle="1" w:styleId="FooterChar">
    <w:name w:val="Footer Char"/>
    <w:basedOn w:val="DefaultParagraphFont"/>
    <w:link w:val="Footer"/>
    <w:uiPriority w:val="99"/>
    <w:rsid w:val="00E5296B"/>
  </w:style>
  <w:style w:type="table" w:styleId="TableGrid">
    <w:name w:val="Table Grid"/>
    <w:basedOn w:val="TableNormal"/>
    <w:uiPriority w:val="39"/>
    <w:rsid w:val="00E5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CD8"/>
  </w:style>
  <w:style w:type="character" w:styleId="Hyperlink">
    <w:name w:val="Hyperlink"/>
    <w:uiPriority w:val="99"/>
    <w:unhideWhenUsed/>
    <w:rsid w:val="001A3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469">
      <w:bodyDiv w:val="1"/>
      <w:marLeft w:val="0"/>
      <w:marRight w:val="0"/>
      <w:marTop w:val="0"/>
      <w:marBottom w:val="0"/>
      <w:divBdr>
        <w:top w:val="none" w:sz="0" w:space="0" w:color="auto"/>
        <w:left w:val="none" w:sz="0" w:space="0" w:color="auto"/>
        <w:bottom w:val="none" w:sz="0" w:space="0" w:color="auto"/>
        <w:right w:val="none" w:sz="0" w:space="0" w:color="auto"/>
      </w:divBdr>
      <w:divsChild>
        <w:div w:id="2084375670">
          <w:marLeft w:val="0"/>
          <w:marRight w:val="0"/>
          <w:marTop w:val="0"/>
          <w:marBottom w:val="0"/>
          <w:divBdr>
            <w:top w:val="none" w:sz="0" w:space="0" w:color="auto"/>
            <w:left w:val="none" w:sz="0" w:space="0" w:color="auto"/>
            <w:bottom w:val="none" w:sz="0" w:space="0" w:color="auto"/>
            <w:right w:val="none" w:sz="0" w:space="0" w:color="auto"/>
          </w:divBdr>
          <w:divsChild>
            <w:div w:id="1417902909">
              <w:marLeft w:val="0"/>
              <w:marRight w:val="0"/>
              <w:marTop w:val="0"/>
              <w:marBottom w:val="0"/>
              <w:divBdr>
                <w:top w:val="none" w:sz="0" w:space="0" w:color="auto"/>
                <w:left w:val="none" w:sz="0" w:space="0" w:color="auto"/>
                <w:bottom w:val="none" w:sz="0" w:space="0" w:color="auto"/>
                <w:right w:val="none" w:sz="0" w:space="0" w:color="auto"/>
              </w:divBdr>
              <w:divsChild>
                <w:div w:id="11231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3299">
      <w:bodyDiv w:val="1"/>
      <w:marLeft w:val="0"/>
      <w:marRight w:val="0"/>
      <w:marTop w:val="0"/>
      <w:marBottom w:val="0"/>
      <w:divBdr>
        <w:top w:val="none" w:sz="0" w:space="0" w:color="auto"/>
        <w:left w:val="none" w:sz="0" w:space="0" w:color="auto"/>
        <w:bottom w:val="none" w:sz="0" w:space="0" w:color="auto"/>
        <w:right w:val="none" w:sz="0" w:space="0" w:color="auto"/>
      </w:divBdr>
      <w:divsChild>
        <w:div w:id="1743866289">
          <w:marLeft w:val="0"/>
          <w:marRight w:val="0"/>
          <w:marTop w:val="0"/>
          <w:marBottom w:val="0"/>
          <w:divBdr>
            <w:top w:val="none" w:sz="0" w:space="0" w:color="auto"/>
            <w:left w:val="none" w:sz="0" w:space="0" w:color="auto"/>
            <w:bottom w:val="none" w:sz="0" w:space="0" w:color="auto"/>
            <w:right w:val="none" w:sz="0" w:space="0" w:color="auto"/>
          </w:divBdr>
          <w:divsChild>
            <w:div w:id="696976474">
              <w:marLeft w:val="0"/>
              <w:marRight w:val="0"/>
              <w:marTop w:val="0"/>
              <w:marBottom w:val="0"/>
              <w:divBdr>
                <w:top w:val="none" w:sz="0" w:space="0" w:color="auto"/>
                <w:left w:val="none" w:sz="0" w:space="0" w:color="auto"/>
                <w:bottom w:val="none" w:sz="0" w:space="0" w:color="auto"/>
                <w:right w:val="none" w:sz="0" w:space="0" w:color="auto"/>
              </w:divBdr>
              <w:divsChild>
                <w:div w:id="12457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3632">
          <w:marLeft w:val="0"/>
          <w:marRight w:val="0"/>
          <w:marTop w:val="0"/>
          <w:marBottom w:val="0"/>
          <w:divBdr>
            <w:top w:val="none" w:sz="0" w:space="0" w:color="auto"/>
            <w:left w:val="none" w:sz="0" w:space="0" w:color="auto"/>
            <w:bottom w:val="none" w:sz="0" w:space="0" w:color="auto"/>
            <w:right w:val="none" w:sz="0" w:space="0" w:color="auto"/>
          </w:divBdr>
          <w:divsChild>
            <w:div w:id="896748384">
              <w:marLeft w:val="0"/>
              <w:marRight w:val="0"/>
              <w:marTop w:val="0"/>
              <w:marBottom w:val="0"/>
              <w:divBdr>
                <w:top w:val="none" w:sz="0" w:space="0" w:color="auto"/>
                <w:left w:val="none" w:sz="0" w:space="0" w:color="auto"/>
                <w:bottom w:val="none" w:sz="0" w:space="0" w:color="auto"/>
                <w:right w:val="none" w:sz="0" w:space="0" w:color="auto"/>
              </w:divBdr>
              <w:divsChild>
                <w:div w:id="6653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0906">
      <w:bodyDiv w:val="1"/>
      <w:marLeft w:val="0"/>
      <w:marRight w:val="0"/>
      <w:marTop w:val="0"/>
      <w:marBottom w:val="0"/>
      <w:divBdr>
        <w:top w:val="none" w:sz="0" w:space="0" w:color="auto"/>
        <w:left w:val="none" w:sz="0" w:space="0" w:color="auto"/>
        <w:bottom w:val="none" w:sz="0" w:space="0" w:color="auto"/>
        <w:right w:val="none" w:sz="0" w:space="0" w:color="auto"/>
      </w:divBdr>
      <w:divsChild>
        <w:div w:id="190150216">
          <w:marLeft w:val="0"/>
          <w:marRight w:val="0"/>
          <w:marTop w:val="0"/>
          <w:marBottom w:val="0"/>
          <w:divBdr>
            <w:top w:val="none" w:sz="0" w:space="0" w:color="auto"/>
            <w:left w:val="none" w:sz="0" w:space="0" w:color="auto"/>
            <w:bottom w:val="none" w:sz="0" w:space="0" w:color="auto"/>
            <w:right w:val="none" w:sz="0" w:space="0" w:color="auto"/>
          </w:divBdr>
          <w:divsChild>
            <w:div w:id="541140661">
              <w:marLeft w:val="0"/>
              <w:marRight w:val="0"/>
              <w:marTop w:val="0"/>
              <w:marBottom w:val="0"/>
              <w:divBdr>
                <w:top w:val="none" w:sz="0" w:space="0" w:color="auto"/>
                <w:left w:val="none" w:sz="0" w:space="0" w:color="auto"/>
                <w:bottom w:val="none" w:sz="0" w:space="0" w:color="auto"/>
                <w:right w:val="none" w:sz="0" w:space="0" w:color="auto"/>
              </w:divBdr>
              <w:divsChild>
                <w:div w:id="19256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38497">
      <w:bodyDiv w:val="1"/>
      <w:marLeft w:val="0"/>
      <w:marRight w:val="0"/>
      <w:marTop w:val="0"/>
      <w:marBottom w:val="0"/>
      <w:divBdr>
        <w:top w:val="none" w:sz="0" w:space="0" w:color="auto"/>
        <w:left w:val="none" w:sz="0" w:space="0" w:color="auto"/>
        <w:bottom w:val="none" w:sz="0" w:space="0" w:color="auto"/>
        <w:right w:val="none" w:sz="0" w:space="0" w:color="auto"/>
      </w:divBdr>
      <w:divsChild>
        <w:div w:id="1021130091">
          <w:marLeft w:val="0"/>
          <w:marRight w:val="0"/>
          <w:marTop w:val="0"/>
          <w:marBottom w:val="0"/>
          <w:divBdr>
            <w:top w:val="none" w:sz="0" w:space="0" w:color="auto"/>
            <w:left w:val="none" w:sz="0" w:space="0" w:color="auto"/>
            <w:bottom w:val="none" w:sz="0" w:space="0" w:color="auto"/>
            <w:right w:val="none" w:sz="0" w:space="0" w:color="auto"/>
          </w:divBdr>
          <w:divsChild>
            <w:div w:id="1048722563">
              <w:marLeft w:val="0"/>
              <w:marRight w:val="0"/>
              <w:marTop w:val="0"/>
              <w:marBottom w:val="0"/>
              <w:divBdr>
                <w:top w:val="none" w:sz="0" w:space="0" w:color="auto"/>
                <w:left w:val="none" w:sz="0" w:space="0" w:color="auto"/>
                <w:bottom w:val="none" w:sz="0" w:space="0" w:color="auto"/>
                <w:right w:val="none" w:sz="0" w:space="0" w:color="auto"/>
              </w:divBdr>
              <w:divsChild>
                <w:div w:id="1728606571">
                  <w:marLeft w:val="0"/>
                  <w:marRight w:val="0"/>
                  <w:marTop w:val="0"/>
                  <w:marBottom w:val="0"/>
                  <w:divBdr>
                    <w:top w:val="none" w:sz="0" w:space="0" w:color="auto"/>
                    <w:left w:val="none" w:sz="0" w:space="0" w:color="auto"/>
                    <w:bottom w:val="none" w:sz="0" w:space="0" w:color="auto"/>
                    <w:right w:val="none" w:sz="0" w:space="0" w:color="auto"/>
                  </w:divBdr>
                </w:div>
              </w:divsChild>
            </w:div>
            <w:div w:id="945234524">
              <w:marLeft w:val="0"/>
              <w:marRight w:val="0"/>
              <w:marTop w:val="0"/>
              <w:marBottom w:val="0"/>
              <w:divBdr>
                <w:top w:val="none" w:sz="0" w:space="0" w:color="auto"/>
                <w:left w:val="none" w:sz="0" w:space="0" w:color="auto"/>
                <w:bottom w:val="none" w:sz="0" w:space="0" w:color="auto"/>
                <w:right w:val="none" w:sz="0" w:space="0" w:color="auto"/>
              </w:divBdr>
              <w:divsChild>
                <w:div w:id="20679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3829">
      <w:bodyDiv w:val="1"/>
      <w:marLeft w:val="0"/>
      <w:marRight w:val="0"/>
      <w:marTop w:val="0"/>
      <w:marBottom w:val="0"/>
      <w:divBdr>
        <w:top w:val="none" w:sz="0" w:space="0" w:color="auto"/>
        <w:left w:val="none" w:sz="0" w:space="0" w:color="auto"/>
        <w:bottom w:val="none" w:sz="0" w:space="0" w:color="auto"/>
        <w:right w:val="none" w:sz="0" w:space="0" w:color="auto"/>
      </w:divBdr>
      <w:divsChild>
        <w:div w:id="528953347">
          <w:marLeft w:val="0"/>
          <w:marRight w:val="0"/>
          <w:marTop w:val="0"/>
          <w:marBottom w:val="0"/>
          <w:divBdr>
            <w:top w:val="none" w:sz="0" w:space="0" w:color="auto"/>
            <w:left w:val="none" w:sz="0" w:space="0" w:color="auto"/>
            <w:bottom w:val="none" w:sz="0" w:space="0" w:color="auto"/>
            <w:right w:val="none" w:sz="0" w:space="0" w:color="auto"/>
          </w:divBdr>
          <w:divsChild>
            <w:div w:id="1819224137">
              <w:marLeft w:val="0"/>
              <w:marRight w:val="0"/>
              <w:marTop w:val="0"/>
              <w:marBottom w:val="0"/>
              <w:divBdr>
                <w:top w:val="none" w:sz="0" w:space="0" w:color="auto"/>
                <w:left w:val="none" w:sz="0" w:space="0" w:color="auto"/>
                <w:bottom w:val="none" w:sz="0" w:space="0" w:color="auto"/>
                <w:right w:val="none" w:sz="0" w:space="0" w:color="auto"/>
              </w:divBdr>
              <w:divsChild>
                <w:div w:id="327909034">
                  <w:marLeft w:val="0"/>
                  <w:marRight w:val="0"/>
                  <w:marTop w:val="0"/>
                  <w:marBottom w:val="0"/>
                  <w:divBdr>
                    <w:top w:val="none" w:sz="0" w:space="0" w:color="auto"/>
                    <w:left w:val="none" w:sz="0" w:space="0" w:color="auto"/>
                    <w:bottom w:val="none" w:sz="0" w:space="0" w:color="auto"/>
                    <w:right w:val="none" w:sz="0" w:space="0" w:color="auto"/>
                  </w:divBdr>
                  <w:divsChild>
                    <w:div w:id="18023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bl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dcterms:created xsi:type="dcterms:W3CDTF">2026-05-26T13:53:00Z</dcterms:created>
  <dcterms:modified xsi:type="dcterms:W3CDTF">2026-05-26T13:53:00Z</dcterms:modified>
</cp:coreProperties>
</file>